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jc w:val="right"/>
        <w:rPr>
          <w:sz w:val="32"/>
          <w:szCs w:val="32"/>
        </w:rPr>
      </w:pPr>
      <w:r w:rsidDel="00000000" w:rsidR="00000000" w:rsidRPr="00000000">
        <w:rPr>
          <w:b w:val="1"/>
          <w:sz w:val="24"/>
          <w:szCs w:val="24"/>
          <w:rtl w:val="0"/>
        </w:rPr>
        <w:t xml:space="preserve">Communiqué de presse</w:t>
      </w:r>
      <w:r w:rsidDel="00000000" w:rsidR="00000000" w:rsidRPr="00000000">
        <w:rPr>
          <w:sz w:val="32"/>
          <w:szCs w:val="32"/>
          <w:rtl w:val="0"/>
        </w:rPr>
        <w:br w:type="textWrapping"/>
      </w:r>
    </w:p>
    <w:p w:rsidR="00000000" w:rsidDel="00000000" w:rsidP="00000000" w:rsidRDefault="00000000" w:rsidRPr="00000000" w14:paraId="00000003">
      <w:pPr>
        <w:spacing w:line="240" w:lineRule="auto"/>
        <w:jc w:val="center"/>
        <w:rPr>
          <w:sz w:val="32"/>
          <w:szCs w:val="32"/>
        </w:rPr>
      </w:pPr>
      <w:r w:rsidDel="00000000" w:rsidR="00000000" w:rsidRPr="00000000">
        <w:rPr>
          <w:b w:val="1"/>
          <w:color w:val="2ccf84"/>
          <w:sz w:val="32"/>
          <w:szCs w:val="32"/>
          <w:rtl w:val="0"/>
        </w:rPr>
        <w:t xml:space="preserve">Elicir </w:t>
      </w:r>
      <w:r w:rsidDel="00000000" w:rsidR="00000000" w:rsidRPr="00000000">
        <w:rPr>
          <w:b w:val="1"/>
          <w:color w:val="2ccf84"/>
          <w:sz w:val="32"/>
          <w:szCs w:val="32"/>
          <w:rtl w:val="0"/>
        </w:rPr>
        <w:t xml:space="preserve">(Hérault) </w:t>
      </w:r>
      <w:r w:rsidDel="00000000" w:rsidR="00000000" w:rsidRPr="00000000">
        <w:rPr>
          <w:b w:val="1"/>
          <w:color w:val="2ccf84"/>
          <w:sz w:val="32"/>
          <w:szCs w:val="32"/>
          <w:rtl w:val="0"/>
        </w:rPr>
        <w:t xml:space="preserve">et Epur (Aude), lauréats de l'étape Sud-Ouest du concours Canopée Challenge</w:t>
      </w:r>
      <w:r w:rsidDel="00000000" w:rsidR="00000000" w:rsidRPr="00000000">
        <w:rPr>
          <w:rtl w:val="0"/>
        </w:rPr>
      </w:r>
    </w:p>
    <w:p w:rsidR="00000000" w:rsidDel="00000000" w:rsidP="00000000" w:rsidRDefault="00000000" w:rsidRPr="00000000" w14:paraId="00000004">
      <w:pPr>
        <w:spacing w:line="240" w:lineRule="auto"/>
        <w:rPr>
          <w:sz w:val="24"/>
          <w:szCs w:val="24"/>
        </w:rPr>
      </w:pPr>
      <w:r w:rsidDel="00000000" w:rsidR="00000000" w:rsidRPr="00000000">
        <w:rPr>
          <w:rtl w:val="0"/>
        </w:rPr>
      </w:r>
    </w:p>
    <w:p w:rsidR="00000000" w:rsidDel="00000000" w:rsidP="00000000" w:rsidRDefault="00000000" w:rsidRPr="00000000" w14:paraId="00000005">
      <w:pPr>
        <w:spacing w:line="240" w:lineRule="auto"/>
        <w:jc w:val="center"/>
        <w:rPr>
          <w:b w:val="1"/>
          <w:color w:val="04443e"/>
          <w:sz w:val="32"/>
          <w:szCs w:val="32"/>
        </w:rPr>
      </w:pPr>
      <w:r w:rsidDel="00000000" w:rsidR="00000000" w:rsidRPr="00000000">
        <w:rPr>
          <w:b w:val="1"/>
          <w:color w:val="04443e"/>
          <w:sz w:val="32"/>
          <w:szCs w:val="32"/>
          <w:rtl w:val="0"/>
        </w:rPr>
        <w:t xml:space="preserve">Deux projets innovants qui accélèrent la mutation de </w:t>
        <w:br w:type="textWrapping"/>
        <w:t xml:space="preserve">la filière forêt-bois</w:t>
      </w:r>
    </w:p>
    <w:p w:rsidR="00000000" w:rsidDel="00000000" w:rsidP="00000000" w:rsidRDefault="00000000" w:rsidRPr="00000000" w14:paraId="00000006">
      <w:pPr>
        <w:spacing w:line="276" w:lineRule="auto"/>
        <w:jc w:val="left"/>
        <w:rPr>
          <w:i w:val="1"/>
          <w:sz w:val="20"/>
          <w:szCs w:val="20"/>
        </w:rPr>
      </w:pPr>
      <w:r w:rsidDel="00000000" w:rsidR="00000000" w:rsidRPr="00000000">
        <w:rPr>
          <w:b w:val="1"/>
          <w:color w:val="04443e"/>
          <w:sz w:val="32"/>
          <w:szCs w:val="32"/>
          <w:rtl w:val="0"/>
        </w:rPr>
        <w:br w:type="textWrapping"/>
      </w:r>
      <w:r w:rsidDel="00000000" w:rsidR="00000000" w:rsidRPr="00000000">
        <w:rPr>
          <w:b w:val="1"/>
          <w:color w:val="04443e"/>
          <w:sz w:val="32"/>
          <w:szCs w:val="32"/>
        </w:rPr>
        <w:drawing>
          <wp:inline distB="114300" distT="114300" distL="114300" distR="114300">
            <wp:extent cx="5734050" cy="2944182"/>
            <wp:effectExtent b="0" l="0" r="0" t="0"/>
            <wp:docPr id="1" name="image2.jpg"/>
            <a:graphic>
              <a:graphicData uri="http://schemas.openxmlformats.org/drawingml/2006/picture">
                <pic:pic>
                  <pic:nvPicPr>
                    <pic:cNvPr id="0" name="image2.jpg"/>
                    <pic:cNvPicPr preferRelativeResize="0"/>
                  </pic:nvPicPr>
                  <pic:blipFill>
                    <a:blip r:embed="rId6"/>
                    <a:srcRect b="34375" l="0" r="0" t="27151"/>
                    <a:stretch>
                      <a:fillRect/>
                    </a:stretch>
                  </pic:blipFill>
                  <pic:spPr>
                    <a:xfrm>
                      <a:off x="0" y="0"/>
                      <a:ext cx="5734050" cy="2944182"/>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line="276" w:lineRule="auto"/>
        <w:jc w:val="both"/>
        <w:rPr>
          <w:b w:val="1"/>
          <w:color w:val="2ccf84"/>
        </w:rPr>
      </w:pPr>
      <w:r w:rsidDel="00000000" w:rsidR="00000000" w:rsidRPr="00000000">
        <w:rPr>
          <w:rtl w:val="0"/>
        </w:rPr>
      </w:r>
    </w:p>
    <w:p w:rsidR="00000000" w:rsidDel="00000000" w:rsidP="00000000" w:rsidRDefault="00000000" w:rsidRPr="00000000" w14:paraId="00000008">
      <w:pPr>
        <w:spacing w:line="276" w:lineRule="auto"/>
        <w:jc w:val="both"/>
        <w:rPr>
          <w:b w:val="1"/>
          <w:color w:val="04443e"/>
        </w:rPr>
      </w:pPr>
      <w:r w:rsidDel="00000000" w:rsidR="00000000" w:rsidRPr="00000000">
        <w:rPr>
          <w:b w:val="1"/>
          <w:color w:val="2ccf84"/>
          <w:rtl w:val="0"/>
        </w:rPr>
        <w:t xml:space="preserve">Le</w:t>
      </w:r>
      <w:r w:rsidDel="00000000" w:rsidR="00000000" w:rsidRPr="00000000">
        <w:rPr>
          <w:b w:val="1"/>
          <w:color w:val="2ccf84"/>
          <w:rtl w:val="0"/>
        </w:rPr>
        <w:t xml:space="preserve"> 19 avril 2022 -</w:t>
      </w:r>
      <w:r w:rsidDel="00000000" w:rsidR="00000000" w:rsidRPr="00000000">
        <w:rPr>
          <w:rtl w:val="0"/>
        </w:rPr>
        <w:t xml:space="preserve"> </w:t>
      </w:r>
      <w:r w:rsidDel="00000000" w:rsidR="00000000" w:rsidRPr="00000000">
        <w:rPr>
          <w:b w:val="1"/>
          <w:color w:val="04443e"/>
          <w:rtl w:val="0"/>
        </w:rPr>
        <w:t xml:space="preserve">Sous le Haut Patronage du Ministère de l’Agriculture et de l’Alimentation, la filière forêt-bois se mobilise pour faire éclore des projets innovants. Co-organisé par Forinvest Business Angels, l’école d’ingénieurs ESB, Fibois France et le Pôle de compétitivité Xylofutur, Canopée Challenge - édition 2, faisait étape à Bordeaux, le 12 avril.</w:t>
      </w:r>
    </w:p>
    <w:p w:rsidR="00000000" w:rsidDel="00000000" w:rsidP="00000000" w:rsidRDefault="00000000" w:rsidRPr="00000000" w14:paraId="00000009">
      <w:pPr>
        <w:spacing w:line="276" w:lineRule="auto"/>
        <w:jc w:val="both"/>
        <w:rPr>
          <w:b w:val="1"/>
          <w:color w:val="04443e"/>
        </w:rPr>
      </w:pPr>
      <w:r w:rsidDel="00000000" w:rsidR="00000000" w:rsidRPr="00000000">
        <w:rPr>
          <w:rtl w:val="0"/>
        </w:rPr>
      </w:r>
    </w:p>
    <w:p w:rsidR="00000000" w:rsidDel="00000000" w:rsidP="00000000" w:rsidRDefault="00000000" w:rsidRPr="00000000" w14:paraId="0000000A">
      <w:pPr>
        <w:spacing w:line="276" w:lineRule="auto"/>
        <w:jc w:val="both"/>
        <w:rPr>
          <w:b w:val="1"/>
          <w:color w:val="04443e"/>
          <w:highlight w:val="yellow"/>
        </w:rPr>
      </w:pPr>
      <w:r w:rsidDel="00000000" w:rsidR="00000000" w:rsidRPr="00000000">
        <w:rPr>
          <w:b w:val="1"/>
          <w:color w:val="04443e"/>
          <w:rtl w:val="0"/>
        </w:rPr>
        <w:t xml:space="preserve">A cette occasion, 10 projets du Sud Ouest ont été présentés au jury, réuni à l’Hôtel de Région. Deux entreprises ont été sélectionnées pour la grande finale du concours programmée à Paris, le 11 mai. A l’issue, sept</w:t>
      </w:r>
      <w:r w:rsidDel="00000000" w:rsidR="00000000" w:rsidRPr="00000000">
        <w:rPr>
          <w:b w:val="1"/>
          <w:color w:val="04443e"/>
          <w:rtl w:val="0"/>
        </w:rPr>
        <w:t xml:space="preserve"> lauréats se partageront 60 000 € de dotation.</w:t>
      </w:r>
      <w:r w:rsidDel="00000000" w:rsidR="00000000" w:rsidRPr="00000000">
        <w:rPr>
          <w:rtl w:val="0"/>
        </w:rPr>
      </w:r>
    </w:p>
    <w:p w:rsidR="00000000" w:rsidDel="00000000" w:rsidP="00000000" w:rsidRDefault="00000000" w:rsidRPr="00000000" w14:paraId="0000000B">
      <w:pPr>
        <w:spacing w:line="276" w:lineRule="auto"/>
        <w:jc w:val="both"/>
        <w:rPr>
          <w:b w:val="1"/>
          <w:color w:val="04443e"/>
        </w:rPr>
      </w:pPr>
      <w:r w:rsidDel="00000000" w:rsidR="00000000" w:rsidRPr="00000000">
        <w:rPr>
          <w:rtl w:val="0"/>
        </w:rPr>
      </w:r>
    </w:p>
    <w:p w:rsidR="00000000" w:rsidDel="00000000" w:rsidP="00000000" w:rsidRDefault="00000000" w:rsidRPr="00000000" w14:paraId="0000000C">
      <w:pPr>
        <w:spacing w:line="276" w:lineRule="auto"/>
        <w:jc w:val="both"/>
        <w:rPr>
          <w:b w:val="1"/>
          <w:color w:val="04443e"/>
          <w:u w:val="single"/>
        </w:rPr>
      </w:pPr>
      <w:r w:rsidDel="00000000" w:rsidR="00000000" w:rsidRPr="00000000">
        <w:rPr>
          <w:b w:val="1"/>
          <w:color w:val="04443e"/>
          <w:u w:val="single"/>
          <w:rtl w:val="0"/>
        </w:rPr>
        <w:t xml:space="preserve">Les lauréats de l’étape Sud Ouest de Canopée Challenge :</w:t>
      </w:r>
    </w:p>
    <w:p w:rsidR="00000000" w:rsidDel="00000000" w:rsidP="00000000" w:rsidRDefault="00000000" w:rsidRPr="00000000" w14:paraId="0000000D">
      <w:pPr>
        <w:spacing w:line="276" w:lineRule="auto"/>
        <w:jc w:val="both"/>
        <w:rPr>
          <w:b w:val="1"/>
          <w:color w:val="04443e"/>
        </w:rPr>
      </w:pPr>
      <w:r w:rsidDel="00000000" w:rsidR="00000000" w:rsidRPr="00000000">
        <w:rPr>
          <w:rtl w:val="0"/>
        </w:rPr>
      </w:r>
    </w:p>
    <w:p w:rsidR="00000000" w:rsidDel="00000000" w:rsidP="00000000" w:rsidRDefault="00000000" w:rsidRPr="00000000" w14:paraId="0000000E">
      <w:pPr>
        <w:numPr>
          <w:ilvl w:val="0"/>
          <w:numId w:val="2"/>
        </w:numPr>
        <w:spacing w:line="276" w:lineRule="auto"/>
        <w:ind w:left="720" w:hanging="360"/>
        <w:jc w:val="both"/>
        <w:rPr>
          <w:b w:val="1"/>
        </w:rPr>
      </w:pPr>
      <w:r w:rsidDel="00000000" w:rsidR="00000000" w:rsidRPr="00000000">
        <w:rPr>
          <w:b w:val="1"/>
          <w:color w:val="04443e"/>
          <w:rtl w:val="0"/>
        </w:rPr>
        <w:t xml:space="preserve">Dans la catégorie </w:t>
      </w:r>
      <w:r w:rsidDel="00000000" w:rsidR="00000000" w:rsidRPr="00000000">
        <w:rPr>
          <w:b w:val="1"/>
          <w:color w:val="04443e"/>
          <w:u w:val="single"/>
          <w:rtl w:val="0"/>
        </w:rPr>
        <w:t xml:space="preserve">Création</w:t>
      </w:r>
      <w:r w:rsidDel="00000000" w:rsidR="00000000" w:rsidRPr="00000000">
        <w:rPr>
          <w:b w:val="1"/>
          <w:color w:val="04443e"/>
          <w:rtl w:val="0"/>
        </w:rPr>
        <w:t xml:space="preserve"> </w:t>
      </w:r>
      <w:r w:rsidDel="00000000" w:rsidR="00000000" w:rsidRPr="00000000">
        <w:rPr>
          <w:b w:val="1"/>
          <w:color w:val="04443e"/>
          <w:rtl w:val="0"/>
        </w:rPr>
        <w:t xml:space="preserve">(entreprise</w:t>
      </w:r>
      <w:r w:rsidDel="00000000" w:rsidR="00000000" w:rsidRPr="00000000">
        <w:rPr>
          <w:b w:val="1"/>
          <w:color w:val="04443e"/>
          <w:rtl w:val="0"/>
        </w:rPr>
        <w:t xml:space="preserve"> de - 3 ans dont le CA est inférieur à 100 00€) : c’est</w:t>
      </w:r>
      <w:r w:rsidDel="00000000" w:rsidR="00000000" w:rsidRPr="00000000">
        <w:rPr>
          <w:b w:val="1"/>
          <w:color w:val="2ccf84"/>
          <w:rtl w:val="0"/>
        </w:rPr>
        <w:t xml:space="preserve"> </w:t>
      </w:r>
      <w:hyperlink r:id="rId7">
        <w:r w:rsidDel="00000000" w:rsidR="00000000" w:rsidRPr="00000000">
          <w:rPr>
            <w:b w:val="1"/>
            <w:color w:val="2ccf84"/>
            <w:u w:val="single"/>
            <w:rtl w:val="0"/>
          </w:rPr>
          <w:t xml:space="preserve">Elicir (basée à Montpellier)</w:t>
        </w:r>
      </w:hyperlink>
      <w:r w:rsidDel="00000000" w:rsidR="00000000" w:rsidRPr="00000000">
        <w:rPr>
          <w:b w:val="1"/>
          <w:color w:val="2ccf84"/>
          <w:rtl w:val="0"/>
        </w:rPr>
        <w:t xml:space="preserve"> </w:t>
      </w:r>
      <w:r w:rsidDel="00000000" w:rsidR="00000000" w:rsidRPr="00000000">
        <w:rPr>
          <w:b w:val="1"/>
          <w:color w:val="04443e"/>
          <w:rtl w:val="0"/>
        </w:rPr>
        <w:t xml:space="preserve">qui a été mise en lumière pour sa démarche innovante dans le domaine du biocontrôle : l’entreprise développe un extrait 100% biosourcé qui assurer la croissance accélérée des jeunes plantes et favorise leur capacité de résistance </w:t>
      </w:r>
      <w:r w:rsidDel="00000000" w:rsidR="00000000" w:rsidRPr="00000000">
        <w:rPr>
          <w:b w:val="1"/>
          <w:color w:val="04443e"/>
          <w:rtl w:val="0"/>
        </w:rPr>
        <w:t xml:space="preserve">aux champignons, virus et bactéries.</w:t>
      </w:r>
      <w:r w:rsidDel="00000000" w:rsidR="00000000" w:rsidRPr="00000000">
        <w:rPr>
          <w:rtl w:val="0"/>
        </w:rPr>
      </w:r>
    </w:p>
    <w:p w:rsidR="00000000" w:rsidDel="00000000" w:rsidP="00000000" w:rsidRDefault="00000000" w:rsidRPr="00000000" w14:paraId="0000000F">
      <w:pPr>
        <w:spacing w:line="276" w:lineRule="auto"/>
        <w:ind w:left="720" w:firstLine="0"/>
        <w:jc w:val="both"/>
        <w:rPr>
          <w:b w:val="1"/>
          <w:color w:val="04443e"/>
        </w:rPr>
      </w:pPr>
      <w:r w:rsidDel="00000000" w:rsidR="00000000" w:rsidRPr="00000000">
        <w:rPr>
          <w:rtl w:val="0"/>
        </w:rPr>
      </w:r>
    </w:p>
    <w:p w:rsidR="00000000" w:rsidDel="00000000" w:rsidP="00000000" w:rsidRDefault="00000000" w:rsidRPr="00000000" w14:paraId="00000010">
      <w:pPr>
        <w:numPr>
          <w:ilvl w:val="0"/>
          <w:numId w:val="2"/>
        </w:numPr>
        <w:spacing w:line="276" w:lineRule="auto"/>
        <w:ind w:left="720" w:hanging="360"/>
        <w:jc w:val="both"/>
        <w:rPr>
          <w:b w:val="1"/>
        </w:rPr>
      </w:pPr>
      <w:r w:rsidDel="00000000" w:rsidR="00000000" w:rsidRPr="00000000">
        <w:rPr>
          <w:b w:val="1"/>
          <w:color w:val="04443e"/>
          <w:rtl w:val="0"/>
        </w:rPr>
        <w:t xml:space="preserve">Dans la catégorie </w:t>
      </w:r>
      <w:r w:rsidDel="00000000" w:rsidR="00000000" w:rsidRPr="00000000">
        <w:rPr>
          <w:b w:val="1"/>
          <w:color w:val="04443e"/>
          <w:u w:val="single"/>
          <w:rtl w:val="0"/>
        </w:rPr>
        <w:t xml:space="preserve">Développement</w:t>
      </w:r>
      <w:r w:rsidDel="00000000" w:rsidR="00000000" w:rsidRPr="00000000">
        <w:rPr>
          <w:b w:val="1"/>
          <w:color w:val="04443e"/>
          <w:rtl w:val="0"/>
        </w:rPr>
        <w:t xml:space="preserve"> (</w:t>
      </w:r>
      <w:r w:rsidDel="00000000" w:rsidR="00000000" w:rsidRPr="00000000">
        <w:rPr>
          <w:b w:val="1"/>
          <w:color w:val="04443e"/>
          <w:rtl w:val="0"/>
        </w:rPr>
        <w:t xml:space="preserve">entreprises de + 3 ans ou dont le CA excède 100 000€) : </w:t>
      </w:r>
      <w:hyperlink r:id="rId8">
        <w:r w:rsidDel="00000000" w:rsidR="00000000" w:rsidRPr="00000000">
          <w:rPr>
            <w:b w:val="1"/>
            <w:color w:val="2ccf84"/>
            <w:u w:val="single"/>
            <w:rtl w:val="0"/>
          </w:rPr>
          <w:t xml:space="preserve">Epur (basée à Rodome)</w:t>
        </w:r>
      </w:hyperlink>
      <w:r w:rsidDel="00000000" w:rsidR="00000000" w:rsidRPr="00000000">
        <w:rPr>
          <w:b w:val="1"/>
          <w:color w:val="04443e"/>
          <w:rtl w:val="0"/>
        </w:rPr>
        <w:t xml:space="preserve"> a été récompensée pour la conception, la fabrication et la commercialisation d’une machine à commande numérique portative dédiée aux charpentiers et constructeurs bois.</w:t>
      </w:r>
      <w:r w:rsidDel="00000000" w:rsidR="00000000" w:rsidRPr="00000000">
        <w:rPr>
          <w:rtl w:val="0"/>
        </w:rPr>
      </w:r>
    </w:p>
    <w:p w:rsidR="00000000" w:rsidDel="00000000" w:rsidP="00000000" w:rsidRDefault="00000000" w:rsidRPr="00000000" w14:paraId="00000011">
      <w:pPr>
        <w:spacing w:line="276" w:lineRule="auto"/>
        <w:jc w:val="both"/>
        <w:rPr>
          <w:b w:val="1"/>
          <w:color w:val="04443e"/>
        </w:rPr>
      </w:pPr>
      <w:r w:rsidDel="00000000" w:rsidR="00000000" w:rsidRPr="00000000">
        <w:rPr>
          <w:rtl w:val="0"/>
        </w:rPr>
      </w:r>
    </w:p>
    <w:p w:rsidR="00000000" w:rsidDel="00000000" w:rsidP="00000000" w:rsidRDefault="00000000" w:rsidRPr="00000000" w14:paraId="00000012">
      <w:pPr>
        <w:spacing w:line="276" w:lineRule="auto"/>
        <w:jc w:val="both"/>
        <w:rPr>
          <w:b w:val="1"/>
        </w:rPr>
      </w:pPr>
      <w:r w:rsidDel="00000000" w:rsidR="00000000" w:rsidRPr="00000000">
        <w:rPr>
          <w:b w:val="1"/>
          <w:rtl w:val="0"/>
        </w:rPr>
        <w:t xml:space="preserve">Marc Vincent, Directeur du Pôle de compétitivité Xylofutur et membre du jury, explique : </w:t>
      </w:r>
    </w:p>
    <w:p w:rsidR="00000000" w:rsidDel="00000000" w:rsidP="00000000" w:rsidRDefault="00000000" w:rsidRPr="00000000" w14:paraId="00000013">
      <w:pPr>
        <w:spacing w:line="276" w:lineRule="auto"/>
        <w:jc w:val="both"/>
        <w:rPr/>
      </w:pPr>
      <w:r w:rsidDel="00000000" w:rsidR="00000000" w:rsidRPr="00000000">
        <w:rPr>
          <w:rtl w:val="0"/>
        </w:rPr>
      </w:r>
    </w:p>
    <w:p w:rsidR="00000000" w:rsidDel="00000000" w:rsidP="00000000" w:rsidRDefault="00000000" w:rsidRPr="00000000" w14:paraId="00000014">
      <w:pPr>
        <w:spacing w:line="276" w:lineRule="auto"/>
        <w:jc w:val="both"/>
        <w:rPr>
          <w:i w:val="1"/>
        </w:rPr>
      </w:pPr>
      <w:r w:rsidDel="00000000" w:rsidR="00000000" w:rsidRPr="00000000">
        <w:rPr>
          <w:i w:val="1"/>
          <w:rtl w:val="0"/>
        </w:rPr>
        <w:t xml:space="preserve">“Le matériau bois est l’une des clefs pour accélérer la décarbonation de notre économie. Notre filière doit poursuivre sa mutation et optimiser l’ensemble de sa chaîne de valeur pour apporter des solutions face aux grands changements qui se profilent. Il est ainsi essentiel de préserver la ressource, de trouver de nouveaux débouchés pour nos essences et d’intégrer toujours davantage de bois et de matériaux biosourcés, notamment dans la construction qui est notre marché majeur.”</w:t>
      </w:r>
    </w:p>
    <w:p w:rsidR="00000000" w:rsidDel="00000000" w:rsidP="00000000" w:rsidRDefault="00000000" w:rsidRPr="00000000" w14:paraId="00000015">
      <w:pPr>
        <w:spacing w:line="276" w:lineRule="auto"/>
        <w:jc w:val="both"/>
        <w:rPr>
          <w:b w:val="1"/>
          <w:color w:val="04443e"/>
          <w:u w:val="single"/>
        </w:rPr>
      </w:pPr>
      <w:r w:rsidDel="00000000" w:rsidR="00000000" w:rsidRPr="00000000">
        <w:rPr>
          <w:rtl w:val="0"/>
        </w:rPr>
      </w:r>
    </w:p>
    <w:p w:rsidR="00000000" w:rsidDel="00000000" w:rsidP="00000000" w:rsidRDefault="00000000" w:rsidRPr="00000000" w14:paraId="00000016">
      <w:pPr>
        <w:spacing w:line="276" w:lineRule="auto"/>
        <w:jc w:val="both"/>
        <w:rPr>
          <w:b w:val="1"/>
          <w:color w:val="04443e"/>
          <w:u w:val="single"/>
        </w:rPr>
      </w:pPr>
      <w:r w:rsidDel="00000000" w:rsidR="00000000" w:rsidRPr="00000000">
        <w:rPr>
          <w:b w:val="1"/>
          <w:color w:val="04443e"/>
          <w:u w:val="single"/>
          <w:rtl w:val="0"/>
        </w:rPr>
        <w:t xml:space="preserve">La prochaine étape régionale de Canopée Challenge :</w:t>
      </w:r>
    </w:p>
    <w:p w:rsidR="00000000" w:rsidDel="00000000" w:rsidP="00000000" w:rsidRDefault="00000000" w:rsidRPr="00000000" w14:paraId="00000017">
      <w:pPr>
        <w:spacing w:line="276" w:lineRule="auto"/>
        <w:ind w:left="0" w:firstLine="0"/>
        <w:jc w:val="both"/>
        <w:rPr/>
      </w:pPr>
      <w:r w:rsidDel="00000000" w:rsidR="00000000" w:rsidRPr="00000000">
        <w:rPr>
          <w:rtl w:val="0"/>
        </w:rPr>
      </w:r>
    </w:p>
    <w:p w:rsidR="00000000" w:rsidDel="00000000" w:rsidP="00000000" w:rsidRDefault="00000000" w:rsidRPr="00000000" w14:paraId="00000018">
      <w:pPr>
        <w:numPr>
          <w:ilvl w:val="0"/>
          <w:numId w:val="1"/>
        </w:numPr>
        <w:spacing w:line="276" w:lineRule="auto"/>
        <w:ind w:left="720" w:hanging="360"/>
        <w:jc w:val="both"/>
        <w:rPr/>
      </w:pPr>
      <w:hyperlink r:id="rId9">
        <w:r w:rsidDel="00000000" w:rsidR="00000000" w:rsidRPr="00000000">
          <w:rPr>
            <w:color w:val="1155cc"/>
            <w:u w:val="single"/>
            <w:rtl w:val="0"/>
          </w:rPr>
          <w:t xml:space="preserve">Sud-Est</w:t>
        </w:r>
      </w:hyperlink>
      <w:r w:rsidDel="00000000" w:rsidR="00000000" w:rsidRPr="00000000">
        <w:rPr>
          <w:rtl w:val="0"/>
        </w:rPr>
        <w:t xml:space="preserve"> : le 28 avril, au Mountain Planet à Grenoble</w:t>
      </w:r>
    </w:p>
    <w:p w:rsidR="00000000" w:rsidDel="00000000" w:rsidP="00000000" w:rsidRDefault="00000000" w:rsidRPr="00000000" w14:paraId="00000019">
      <w:pPr>
        <w:spacing w:line="240" w:lineRule="auto"/>
        <w:jc w:val="both"/>
        <w:rPr>
          <w:b w:val="1"/>
          <w:color w:val="04443e"/>
          <w:sz w:val="28"/>
          <w:szCs w:val="28"/>
        </w:rPr>
      </w:pPr>
      <w:r w:rsidDel="00000000" w:rsidR="00000000" w:rsidRPr="00000000">
        <w:rPr>
          <w:rtl w:val="0"/>
        </w:rPr>
      </w:r>
    </w:p>
    <w:p w:rsidR="00000000" w:rsidDel="00000000" w:rsidP="00000000" w:rsidRDefault="00000000" w:rsidRPr="00000000" w14:paraId="0000001A">
      <w:pPr>
        <w:spacing w:line="240" w:lineRule="auto"/>
        <w:jc w:val="both"/>
        <w:rPr>
          <w:b w:val="1"/>
          <w:color w:val="04443e"/>
          <w:sz w:val="28"/>
          <w:szCs w:val="28"/>
        </w:rPr>
      </w:pPr>
      <w:r w:rsidDel="00000000" w:rsidR="00000000" w:rsidRPr="00000000">
        <w:rPr>
          <w:rtl w:val="0"/>
        </w:rPr>
      </w:r>
    </w:p>
    <w:p w:rsidR="00000000" w:rsidDel="00000000" w:rsidP="00000000" w:rsidRDefault="00000000" w:rsidRPr="00000000" w14:paraId="0000001B">
      <w:pPr>
        <w:spacing w:line="240" w:lineRule="auto"/>
        <w:rPr>
          <w:b w:val="1"/>
          <w:color w:val="04443e"/>
        </w:rPr>
      </w:pPr>
      <w:r w:rsidDel="00000000" w:rsidR="00000000" w:rsidRPr="00000000">
        <w:rPr>
          <w:b w:val="1"/>
          <w:color w:val="04443e"/>
          <w:rtl w:val="0"/>
        </w:rPr>
        <w:t xml:space="preserve">A propos du Canopée Challenge - </w:t>
      </w:r>
      <w:hyperlink r:id="rId10">
        <w:r w:rsidDel="00000000" w:rsidR="00000000" w:rsidRPr="00000000">
          <w:rPr>
            <w:b w:val="1"/>
            <w:color w:val="1155cc"/>
            <w:u w:val="single"/>
            <w:rtl w:val="0"/>
          </w:rPr>
          <w:t xml:space="preserve">www.canopeechallenge.com</w:t>
        </w:r>
      </w:hyperlink>
      <w:r w:rsidDel="00000000" w:rsidR="00000000" w:rsidRPr="00000000">
        <w:rPr>
          <w:rtl w:val="0"/>
        </w:rPr>
      </w:r>
    </w:p>
    <w:p w:rsidR="00000000" w:rsidDel="00000000" w:rsidP="00000000" w:rsidRDefault="00000000" w:rsidRPr="00000000" w14:paraId="0000001C">
      <w:pPr>
        <w:spacing w:line="240" w:lineRule="auto"/>
        <w:rPr>
          <w:color w:val="04443e"/>
        </w:rPr>
      </w:pPr>
      <w:r w:rsidDel="00000000" w:rsidR="00000000" w:rsidRPr="00000000">
        <w:rPr>
          <w:rtl w:val="0"/>
        </w:rPr>
      </w:r>
    </w:p>
    <w:p w:rsidR="00000000" w:rsidDel="00000000" w:rsidP="00000000" w:rsidRDefault="00000000" w:rsidRPr="00000000" w14:paraId="0000001D">
      <w:pPr>
        <w:spacing w:line="240" w:lineRule="auto"/>
        <w:jc w:val="both"/>
        <w:rPr/>
      </w:pPr>
      <w:r w:rsidDel="00000000" w:rsidR="00000000" w:rsidRPr="00000000">
        <w:rPr>
          <w:rtl w:val="0"/>
        </w:rPr>
        <w:t xml:space="preserve">Canopée Challenge est un concours à destination de tous les projets innovants au sein de la filière forêt-bois. Il a pour vocation d’encourager, de soutenir et de valoriser l’innovation. Pour sa seconde édition, il se déroule en trois phases : présélection sur dossier, sessions d'Elevator pitch à l’occasion d’étapes régionales et finale. Sept lauréats seront mis à l’honneur, grâce à une dotation globale de 60 000 € et à travers trois catégories : Création, Développement &amp; International. </w:t>
      </w:r>
    </w:p>
    <w:p w:rsidR="00000000" w:rsidDel="00000000" w:rsidP="00000000" w:rsidRDefault="00000000" w:rsidRPr="00000000" w14:paraId="0000001E">
      <w:pPr>
        <w:spacing w:line="240" w:lineRule="auto"/>
        <w:jc w:val="both"/>
        <w:rPr/>
      </w:pPr>
      <w:r w:rsidDel="00000000" w:rsidR="00000000" w:rsidRPr="00000000">
        <w:rPr>
          <w:rtl w:val="0"/>
        </w:rPr>
        <w:t xml:space="preserve">En 2020, la première édition avait permis d’étudier plus de 140 dossiers. Au terme des différentes phases de sélection, trois projets avaient été récompensés, grâce à une enveloppe globale de 25 000€ :</w:t>
        <w:br w:type="textWrapping"/>
      </w:r>
    </w:p>
    <w:p w:rsidR="00000000" w:rsidDel="00000000" w:rsidP="00000000" w:rsidRDefault="00000000" w:rsidRPr="00000000" w14:paraId="0000001F">
      <w:pPr>
        <w:numPr>
          <w:ilvl w:val="0"/>
          <w:numId w:val="4"/>
        </w:numPr>
        <w:ind w:left="720" w:hanging="360"/>
        <w:rPr/>
      </w:pPr>
      <w:r w:rsidDel="00000000" w:rsidR="00000000" w:rsidRPr="00000000">
        <w:rPr>
          <w:rtl w:val="0"/>
        </w:rPr>
        <w:t xml:space="preserve">OTO</w:t>
      </w:r>
      <w:r w:rsidDel="00000000" w:rsidR="00000000" w:rsidRPr="00000000">
        <w:rPr>
          <w:b w:val="1"/>
          <w:rtl w:val="0"/>
        </w:rPr>
        <w:t xml:space="preserve">, un fauteuil thérapeutique en bois</w:t>
      </w:r>
      <w:r w:rsidDel="00000000" w:rsidR="00000000" w:rsidRPr="00000000">
        <w:rPr>
          <w:rtl w:val="0"/>
        </w:rPr>
        <w:t xml:space="preserve"> développé par Alexia Audrain et destiné aux personnes autistes.</w:t>
      </w:r>
    </w:p>
    <w:p w:rsidR="00000000" w:rsidDel="00000000" w:rsidP="00000000" w:rsidRDefault="00000000" w:rsidRPr="00000000" w14:paraId="00000020">
      <w:pPr>
        <w:numPr>
          <w:ilvl w:val="0"/>
          <w:numId w:val="4"/>
        </w:numPr>
        <w:ind w:left="720" w:hanging="360"/>
        <w:rPr/>
      </w:pPr>
      <w:r w:rsidDel="00000000" w:rsidR="00000000" w:rsidRPr="00000000">
        <w:rPr>
          <w:rtl w:val="0"/>
        </w:rPr>
        <w:t xml:space="preserve">Hybridal, </w:t>
      </w:r>
      <w:r w:rsidDel="00000000" w:rsidR="00000000" w:rsidRPr="00000000">
        <w:rPr>
          <w:b w:val="1"/>
          <w:rtl w:val="0"/>
        </w:rPr>
        <w:t xml:space="preserve">un procédé innovant de plancher mixte bois-béton collé à hautes performances </w:t>
      </w:r>
      <w:r w:rsidDel="00000000" w:rsidR="00000000" w:rsidRPr="00000000">
        <w:rPr>
          <w:rtl w:val="0"/>
        </w:rPr>
        <w:t xml:space="preserve">développé par Cruard Charpente et Construction Bois.</w:t>
      </w:r>
    </w:p>
    <w:p w:rsidR="00000000" w:rsidDel="00000000" w:rsidP="00000000" w:rsidRDefault="00000000" w:rsidRPr="00000000" w14:paraId="00000021">
      <w:pPr>
        <w:numPr>
          <w:ilvl w:val="0"/>
          <w:numId w:val="4"/>
        </w:numPr>
        <w:ind w:left="720" w:hanging="360"/>
        <w:rPr/>
      </w:pPr>
      <w:r w:rsidDel="00000000" w:rsidR="00000000" w:rsidRPr="00000000">
        <w:rPr>
          <w:rtl w:val="0"/>
        </w:rPr>
        <w:t xml:space="preserve">Ephemere Square, </w:t>
      </w:r>
      <w:r w:rsidDel="00000000" w:rsidR="00000000" w:rsidRPr="00000000">
        <w:rPr>
          <w:b w:val="1"/>
          <w:rtl w:val="0"/>
        </w:rPr>
        <w:t xml:space="preserve">une solution d'aménagement d'espaces événementiels, de cloisons et de cabanes de jardin en bois design,</w:t>
      </w:r>
      <w:r w:rsidDel="00000000" w:rsidR="00000000" w:rsidRPr="00000000">
        <w:rPr>
          <w:rtl w:val="0"/>
        </w:rPr>
        <w:t xml:space="preserve"> modulables et éco-responsables</w:t>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rtl w:val="0"/>
        </w:rPr>
        <w:t xml:space="preserve">Canopée Challenge - édition 2 est co-organisée par Forinvest Business Angels, </w:t>
      </w:r>
      <w:hyperlink r:id="rId11">
        <w:r w:rsidDel="00000000" w:rsidR="00000000" w:rsidRPr="00000000">
          <w:rPr>
            <w:rtl w:val="0"/>
          </w:rPr>
          <w:t xml:space="preserve">l’</w:t>
        </w:r>
      </w:hyperlink>
      <w:r w:rsidDel="00000000" w:rsidR="00000000" w:rsidRPr="00000000">
        <w:rPr>
          <w:rtl w:val="0"/>
        </w:rPr>
        <w:t xml:space="preserve">ESB, Fibois France et Xylofutur</w:t>
      </w:r>
    </w:p>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numPr>
          <w:ilvl w:val="0"/>
          <w:numId w:val="3"/>
        </w:numPr>
        <w:spacing w:line="240" w:lineRule="auto"/>
        <w:ind w:left="720" w:hanging="360"/>
        <w:rPr/>
      </w:pPr>
      <w:r w:rsidDel="00000000" w:rsidR="00000000" w:rsidRPr="00000000">
        <w:rPr>
          <w:u w:val="single"/>
          <w:rtl w:val="0"/>
        </w:rPr>
        <w:t xml:space="preserve">Avec le soutien financier de :</w:t>
      </w:r>
      <w:r w:rsidDel="00000000" w:rsidR="00000000" w:rsidRPr="00000000">
        <w:rPr>
          <w:rtl w:val="0"/>
        </w:rPr>
        <w:t xml:space="preserve"> France Bois Forêt, le Codifab, le Crédit Agricole, Idia Capital Investissement, Bpifrance, la région Nouvelle-Aquitaine, la région Pays de la Loire</w:t>
      </w:r>
    </w:p>
    <w:p w:rsidR="00000000" w:rsidDel="00000000" w:rsidP="00000000" w:rsidRDefault="00000000" w:rsidRPr="00000000" w14:paraId="00000026">
      <w:pPr>
        <w:numPr>
          <w:ilvl w:val="0"/>
          <w:numId w:val="3"/>
        </w:numPr>
        <w:spacing w:line="240" w:lineRule="auto"/>
        <w:ind w:left="720" w:hanging="360"/>
        <w:rPr/>
      </w:pPr>
      <w:r w:rsidDel="00000000" w:rsidR="00000000" w:rsidRPr="00000000">
        <w:rPr>
          <w:u w:val="single"/>
          <w:rtl w:val="0"/>
        </w:rPr>
        <w:t xml:space="preserve">En partenariat avec :</w:t>
      </w:r>
      <w:r w:rsidDel="00000000" w:rsidR="00000000" w:rsidRPr="00000000">
        <w:rPr>
          <w:rtl w:val="0"/>
        </w:rPr>
        <w:t xml:space="preserve"> Fransylva, la Fédération Nationale du Bois, l’institut technologique FCBA, Des Hommes et des Arbres</w:t>
      </w:r>
    </w:p>
    <w:p w:rsidR="00000000" w:rsidDel="00000000" w:rsidP="00000000" w:rsidRDefault="00000000" w:rsidRPr="00000000" w14:paraId="00000027">
      <w:pPr>
        <w:numPr>
          <w:ilvl w:val="0"/>
          <w:numId w:val="3"/>
        </w:numPr>
        <w:spacing w:line="240" w:lineRule="auto"/>
        <w:ind w:left="720" w:hanging="360"/>
        <w:rPr/>
      </w:pPr>
      <w:r w:rsidDel="00000000" w:rsidR="00000000" w:rsidRPr="00000000">
        <w:rPr>
          <w:u w:val="single"/>
          <w:rtl w:val="0"/>
        </w:rPr>
        <w:t xml:space="preserve">Mécènes :</w:t>
      </w:r>
      <w:r w:rsidDel="00000000" w:rsidR="00000000" w:rsidRPr="00000000">
        <w:rPr>
          <w:rtl w:val="0"/>
        </w:rPr>
        <w:t xml:space="preserve"> Groupe Siat, Groupe Archimbaud, Piveteaubois, le Groupe Monnet-Sève Sougy, Oxygen, Fonds de dotation familial Peugeot</w:t>
      </w:r>
    </w:p>
    <w:p w:rsidR="00000000" w:rsidDel="00000000" w:rsidP="00000000" w:rsidRDefault="00000000" w:rsidRPr="00000000" w14:paraId="00000028">
      <w:pPr>
        <w:spacing w:line="240" w:lineRule="auto"/>
        <w:rPr>
          <w:color w:val="04443e"/>
        </w:rPr>
      </w:pPr>
      <w:r w:rsidDel="00000000" w:rsidR="00000000" w:rsidRPr="00000000">
        <w:rPr>
          <w:rtl w:val="0"/>
        </w:rPr>
      </w:r>
    </w:p>
    <w:p w:rsidR="00000000" w:rsidDel="00000000" w:rsidP="00000000" w:rsidRDefault="00000000" w:rsidRPr="00000000" w14:paraId="00000029">
      <w:pPr>
        <w:spacing w:line="240" w:lineRule="auto"/>
        <w:rPr>
          <w:b w:val="1"/>
          <w:color w:val="04443e"/>
        </w:rPr>
      </w:pPr>
      <w:r w:rsidDel="00000000" w:rsidR="00000000" w:rsidRPr="00000000">
        <w:rPr>
          <w:rtl w:val="0"/>
        </w:rPr>
      </w:r>
    </w:p>
    <w:p w:rsidR="00000000" w:rsidDel="00000000" w:rsidP="00000000" w:rsidRDefault="00000000" w:rsidRPr="00000000" w14:paraId="0000002A">
      <w:pPr>
        <w:spacing w:line="240" w:lineRule="auto"/>
        <w:rPr>
          <w:b w:val="1"/>
          <w:color w:val="04443e"/>
        </w:rPr>
      </w:pPr>
      <w:r w:rsidDel="00000000" w:rsidR="00000000" w:rsidRPr="00000000">
        <w:rPr>
          <w:b w:val="1"/>
          <w:color w:val="04443e"/>
          <w:rtl w:val="0"/>
        </w:rPr>
        <w:t xml:space="preserve">Contacts presse : Agence Oxygen</w:t>
      </w:r>
    </w:p>
    <w:p w:rsidR="00000000" w:rsidDel="00000000" w:rsidP="00000000" w:rsidRDefault="00000000" w:rsidRPr="00000000" w14:paraId="0000002B">
      <w:pPr>
        <w:spacing w:line="240" w:lineRule="auto"/>
        <w:rPr/>
      </w:pPr>
      <w:r w:rsidDel="00000000" w:rsidR="00000000" w:rsidRPr="00000000">
        <w:rPr>
          <w:rtl w:val="0"/>
        </w:rPr>
        <w:t xml:space="preserve">Corentin Brichon - 06 65 31 29 20 | </w:t>
      </w:r>
      <w:hyperlink r:id="rId12">
        <w:r w:rsidDel="00000000" w:rsidR="00000000" w:rsidRPr="00000000">
          <w:rPr>
            <w:u w:val="single"/>
            <w:rtl w:val="0"/>
          </w:rPr>
          <w:t xml:space="preserve">corentin.b@oxygen-rp.com</w:t>
        </w:r>
      </w:hyperlink>
      <w:r w:rsidDel="00000000" w:rsidR="00000000" w:rsidRPr="00000000">
        <w:rPr>
          <w:rtl w:val="0"/>
        </w:rPr>
      </w:r>
    </w:p>
    <w:p w:rsidR="00000000" w:rsidDel="00000000" w:rsidP="00000000" w:rsidRDefault="00000000" w:rsidRPr="00000000" w14:paraId="0000002C">
      <w:pPr>
        <w:spacing w:line="240" w:lineRule="auto"/>
        <w:rPr>
          <w:b w:val="1"/>
          <w:u w:val="single"/>
        </w:rPr>
      </w:pPr>
      <w:r w:rsidDel="00000000" w:rsidR="00000000" w:rsidRPr="00000000">
        <w:rPr>
          <w:rtl w:val="0"/>
        </w:rPr>
        <w:t xml:space="preserve">Axel Morais - 06 75 75 60 00 | </w:t>
      </w:r>
      <w:hyperlink r:id="rId13">
        <w:r w:rsidDel="00000000" w:rsidR="00000000" w:rsidRPr="00000000">
          <w:rPr>
            <w:u w:val="single"/>
            <w:rtl w:val="0"/>
          </w:rPr>
          <w:t xml:space="preserve">axel.m@oxygen-rp.com</w:t>
        </w:r>
      </w:hyperlink>
      <w:r w:rsidDel="00000000" w:rsidR="00000000" w:rsidRPr="00000000">
        <w:rPr>
          <w:rtl w:val="0"/>
        </w:rPr>
        <w:t xml:space="preserve"> </w:t>
      </w:r>
      <w:r w:rsidDel="00000000" w:rsidR="00000000" w:rsidRPr="00000000">
        <w:rPr>
          <w:rtl w:val="0"/>
        </w:rPr>
      </w:r>
    </w:p>
    <w:sectPr>
      <w:headerReference r:id="rId14" w:type="default"/>
      <w:headerReference r:id="rId15" w:type="first"/>
      <w:footerReference r:id="rId16"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drawing>
        <wp:inline distB="114300" distT="114300" distL="114300" distR="114300">
          <wp:extent cx="1928813" cy="541477"/>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28813" cy="54147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esb-campus.fr/" TargetMode="External"/><Relationship Id="rId10" Type="http://schemas.openxmlformats.org/officeDocument/2006/relationships/hyperlink" Target="http://www.canopeechallenge.com" TargetMode="External"/><Relationship Id="rId13" Type="http://schemas.openxmlformats.org/officeDocument/2006/relationships/hyperlink" Target="mailto:axel.m@oxygen-rp.com" TargetMode="External"/><Relationship Id="rId12" Type="http://schemas.openxmlformats.org/officeDocument/2006/relationships/hyperlink" Target="mailto:corentin.b@oxygen-rp.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nopeechallenge.com/sud-est-2" TargetMode="External"/><Relationship Id="rId15" Type="http://schemas.openxmlformats.org/officeDocument/2006/relationships/header" Target="head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elicir.com/" TargetMode="External"/><Relationship Id="rId8" Type="http://schemas.openxmlformats.org/officeDocument/2006/relationships/hyperlink" Target="https://www.epur.i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